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1B0" w:rsidRDefault="00BA21B0" w:rsidP="00BA21B0">
      <w:pPr>
        <w:spacing w:line="560" w:lineRule="exact"/>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附件1：</w:t>
      </w:r>
    </w:p>
    <w:p w:rsidR="00BA21B0" w:rsidRDefault="00BA21B0" w:rsidP="00BA21B0">
      <w:pPr>
        <w:spacing w:line="57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2024</w:t>
      </w:r>
      <w:r>
        <w:rPr>
          <w:rFonts w:ascii="Times New Roman" w:eastAsia="方正小标宋_GBK" w:hAnsi="Times New Roman" w:hint="eastAsia"/>
          <w:sz w:val="44"/>
          <w:szCs w:val="44"/>
        </w:rPr>
        <w:t>年全国住房城乡建设行业职业技能</w:t>
      </w:r>
    </w:p>
    <w:p w:rsidR="00BA21B0" w:rsidRDefault="00BA21B0" w:rsidP="00BA21B0">
      <w:pPr>
        <w:spacing w:line="57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 xml:space="preserve"> </w:t>
      </w:r>
      <w:r>
        <w:rPr>
          <w:rFonts w:ascii="Times New Roman" w:eastAsia="方正小标宋_GBK" w:hAnsi="Times New Roman" w:hint="eastAsia"/>
          <w:sz w:val="44"/>
          <w:szCs w:val="44"/>
        </w:rPr>
        <w:t>大赛“中建八局铁军杯”江苏省</w:t>
      </w:r>
    </w:p>
    <w:p w:rsidR="00BA21B0" w:rsidRDefault="00BA21B0" w:rsidP="00BA21B0">
      <w:pPr>
        <w:spacing w:line="57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 xml:space="preserve"> </w:t>
      </w:r>
      <w:r>
        <w:rPr>
          <w:rFonts w:ascii="Times New Roman" w:eastAsia="方正小标宋_GBK" w:hAnsi="Times New Roman" w:hint="eastAsia"/>
          <w:sz w:val="44"/>
          <w:szCs w:val="44"/>
        </w:rPr>
        <w:t>砌筑工、钢筋工选拔赛</w:t>
      </w:r>
    </w:p>
    <w:p w:rsidR="00BA21B0" w:rsidRDefault="00BA21B0" w:rsidP="00BA21B0">
      <w:pPr>
        <w:spacing w:line="57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实施方案</w:t>
      </w:r>
    </w:p>
    <w:p w:rsidR="00BA21B0" w:rsidRDefault="00BA21B0" w:rsidP="00BA21B0">
      <w:pPr>
        <w:pStyle w:val="1"/>
        <w:adjustRightInd w:val="0"/>
        <w:snapToGrid w:val="0"/>
        <w:spacing w:line="560" w:lineRule="exact"/>
        <w:ind w:firstLine="640"/>
        <w:rPr>
          <w:rFonts w:ascii="方正仿宋_GBK" w:eastAsia="方正仿宋_GBK" w:hAnsi="宋体" w:cs="宋体"/>
          <w:color w:val="000000"/>
          <w:kern w:val="0"/>
          <w:sz w:val="32"/>
          <w:szCs w:val="32"/>
        </w:rPr>
      </w:pP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为确保</w:t>
      </w:r>
      <w:r>
        <w:rPr>
          <w:rFonts w:ascii="方正仿宋_GBK" w:eastAsia="方正仿宋_GBK" w:hAnsi="方正仿宋_GBK" w:cs="方正仿宋_GBK" w:hint="eastAsia"/>
          <w:sz w:val="32"/>
          <w:szCs w:val="32"/>
        </w:rPr>
        <w:t>2024年全国住房城乡建设行业职业技能大赛</w:t>
      </w:r>
      <w:r>
        <w:rPr>
          <w:rFonts w:ascii="仿宋" w:eastAsia="仿宋" w:hAnsi="仿宋" w:cs="仿宋" w:hint="eastAsia"/>
          <w:color w:val="000000"/>
          <w:sz w:val="32"/>
          <w:szCs w:val="32"/>
        </w:rPr>
        <w:t>“中建八局铁军杯”江苏省砌筑工、钢筋工</w:t>
      </w:r>
      <w:r>
        <w:rPr>
          <w:rFonts w:ascii="方正仿宋_GBK" w:eastAsia="方正仿宋_GBK" w:hAnsi="方正仿宋_GBK" w:cs="方正仿宋_GBK" w:hint="eastAsia"/>
          <w:sz w:val="32"/>
          <w:szCs w:val="32"/>
        </w:rPr>
        <w:t>选拔赛</w:t>
      </w:r>
      <w:r>
        <w:rPr>
          <w:rFonts w:ascii="方正仿宋_GBK" w:eastAsia="方正仿宋_GBK" w:hAnsi="方正仿宋_GBK" w:cs="方正仿宋_GBK" w:hint="eastAsia"/>
          <w:color w:val="000000"/>
          <w:sz w:val="32"/>
          <w:szCs w:val="32"/>
        </w:rPr>
        <w:t>公平公正、顺利圆满举行，特制定本方案。</w:t>
      </w:r>
    </w:p>
    <w:p w:rsidR="00BA21B0" w:rsidRDefault="00BA21B0" w:rsidP="00BA21B0">
      <w:pPr>
        <w:numPr>
          <w:ilvl w:val="0"/>
          <w:numId w:val="1"/>
        </w:numPr>
        <w:spacing w:line="56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竞赛组织机构</w:t>
      </w:r>
    </w:p>
    <w:p w:rsidR="00BA21B0" w:rsidRDefault="00BA21B0" w:rsidP="00BA21B0">
      <w:pPr>
        <w:numPr>
          <w:ilvl w:val="0"/>
          <w:numId w:val="2"/>
        </w:numPr>
        <w:spacing w:line="560" w:lineRule="exact"/>
        <w:ind w:firstLineChars="200" w:firstLine="640"/>
        <w:rPr>
          <w:rFonts w:ascii="方正楷体_GBK" w:eastAsia="方正楷体_GBK" w:hAnsi="方正楷体_GBK" w:cs="方正楷体_GBK"/>
          <w:color w:val="000000"/>
          <w:sz w:val="32"/>
          <w:szCs w:val="32"/>
        </w:rPr>
      </w:pPr>
      <w:r>
        <w:rPr>
          <w:rFonts w:ascii="方正楷体_GBK" w:eastAsia="方正楷体_GBK" w:hAnsi="方正楷体_GBK" w:cs="方正楷体_GBK" w:hint="eastAsia"/>
          <w:color w:val="000000"/>
          <w:sz w:val="32"/>
          <w:szCs w:val="32"/>
        </w:rPr>
        <w:t>主办单位</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江苏省住房和城乡建设厅</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江苏省人力资源和社会保障厅</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江苏省总工会</w:t>
      </w:r>
    </w:p>
    <w:p w:rsidR="00BA21B0" w:rsidRDefault="00BA21B0" w:rsidP="00BA21B0">
      <w:pPr>
        <w:numPr>
          <w:ilvl w:val="0"/>
          <w:numId w:val="2"/>
        </w:numPr>
        <w:spacing w:line="560" w:lineRule="exact"/>
        <w:ind w:firstLineChars="200" w:firstLine="640"/>
        <w:rPr>
          <w:rFonts w:ascii="方正楷体_GBK" w:eastAsia="方正楷体_GBK" w:hAnsi="方正楷体_GBK" w:cs="方正楷体_GBK"/>
          <w:color w:val="000000"/>
          <w:sz w:val="32"/>
          <w:szCs w:val="32"/>
        </w:rPr>
      </w:pPr>
      <w:r>
        <w:rPr>
          <w:rFonts w:ascii="方正楷体_GBK" w:eastAsia="方正楷体_GBK" w:hAnsi="方正楷体_GBK" w:cs="方正楷体_GBK" w:hint="eastAsia"/>
          <w:color w:val="000000"/>
          <w:sz w:val="32"/>
          <w:szCs w:val="32"/>
        </w:rPr>
        <w:t>承办单位</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江苏省建设工会工作委员会</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江苏省建筑行业协会</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中建八局第三建设有限公司</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竞赛成立“中建八局铁军杯”江苏省砌筑工、钢筋工选拔赛领导小组（以下简称竞赛领导小组），负责竞赛组织管理工作。竞赛领导小组办公室设在江苏省建筑行业协会，具体负责：协助省建设工会工作委员会指导各单位参赛，负责参赛选手资格审查工作；根据竞赛内容，组织专家进行理论试卷组卷，印制竞赛用记录表、评分表；组织专家阅卷判分，</w:t>
      </w:r>
      <w:r>
        <w:rPr>
          <w:rFonts w:ascii="方正仿宋_GBK" w:eastAsia="方正仿宋_GBK" w:hAnsi="方正仿宋_GBK" w:cs="方正仿宋_GBK" w:hint="eastAsia"/>
          <w:color w:val="000000"/>
          <w:sz w:val="32"/>
          <w:szCs w:val="32"/>
        </w:rPr>
        <w:lastRenderedPageBreak/>
        <w:t>评定选手个人成绩，上报决赛结果；确定竞赛赛场，制定竞赛指南，负责赛务组织保障工作；组织裁判和仲裁工作；组织落实各赛项前三名选手集训工作。</w:t>
      </w:r>
    </w:p>
    <w:p w:rsidR="00BA21B0" w:rsidRDefault="00BA21B0" w:rsidP="00BA21B0">
      <w:pPr>
        <w:numPr>
          <w:ilvl w:val="0"/>
          <w:numId w:val="1"/>
        </w:numPr>
        <w:spacing w:line="56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报名参赛</w:t>
      </w:r>
    </w:p>
    <w:p w:rsidR="00BA21B0" w:rsidRDefault="00BA21B0" w:rsidP="00BA21B0">
      <w:pPr>
        <w:spacing w:line="560" w:lineRule="exact"/>
        <w:ind w:leftChars="200" w:left="420"/>
        <w:rPr>
          <w:rFonts w:ascii="方正楷体_GBK" w:eastAsia="方正楷体_GBK" w:hAnsi="方正楷体_GBK" w:cs="方正楷体_GBK"/>
          <w:bCs/>
          <w:kern w:val="0"/>
          <w:sz w:val="32"/>
          <w:szCs w:val="32"/>
        </w:rPr>
      </w:pPr>
      <w:r>
        <w:rPr>
          <w:rFonts w:ascii="方正楷体_GBK" w:eastAsia="方正楷体_GBK" w:hAnsi="方正楷体_GBK" w:cs="方正楷体_GBK" w:hint="eastAsia"/>
          <w:bCs/>
          <w:kern w:val="0"/>
          <w:sz w:val="32"/>
          <w:szCs w:val="32"/>
        </w:rPr>
        <w:t>（一）竞赛工种</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砌筑工、钢筋工</w:t>
      </w:r>
    </w:p>
    <w:p w:rsidR="00BA21B0" w:rsidRDefault="00BA21B0" w:rsidP="00BA21B0">
      <w:pPr>
        <w:spacing w:line="560" w:lineRule="exact"/>
        <w:ind w:firstLineChars="200" w:firstLine="640"/>
        <w:rPr>
          <w:rFonts w:ascii="方正楷体_GBK" w:eastAsia="方正楷体_GBK" w:hAnsi="方正楷体_GBK" w:cs="方正楷体_GBK"/>
          <w:bCs/>
          <w:kern w:val="0"/>
          <w:sz w:val="32"/>
          <w:szCs w:val="32"/>
        </w:rPr>
      </w:pPr>
      <w:r>
        <w:rPr>
          <w:rFonts w:ascii="方正楷体_GBK" w:eastAsia="方正楷体_GBK" w:hAnsi="方正楷体_GBK" w:cs="方正楷体_GBK" w:hint="eastAsia"/>
          <w:bCs/>
          <w:kern w:val="0"/>
          <w:sz w:val="32"/>
          <w:szCs w:val="32"/>
        </w:rPr>
        <w:t>(二）竞赛时间和地点</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1.2024年9月4日前，各设区市完成选拔推荐。</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2.2024年9月19-20日，在南京华泰证券研发及培训中心项目（南京江心洲中新大道与星茂街交叉口）举办江苏省选拔赛。</w:t>
      </w:r>
    </w:p>
    <w:p w:rsidR="00BA21B0" w:rsidRDefault="00BA21B0" w:rsidP="00BA21B0">
      <w:pPr>
        <w:spacing w:line="560" w:lineRule="exact"/>
        <w:ind w:leftChars="200" w:left="420"/>
        <w:rPr>
          <w:rFonts w:ascii="方正楷体_GBK" w:eastAsia="方正楷体_GBK" w:hAnsi="方正楷体_GBK" w:cs="方正楷体_GBK"/>
          <w:bCs/>
          <w:kern w:val="0"/>
          <w:sz w:val="32"/>
          <w:szCs w:val="32"/>
        </w:rPr>
      </w:pPr>
      <w:r>
        <w:rPr>
          <w:rFonts w:ascii="方正楷体_GBK" w:eastAsia="方正楷体_GBK" w:hAnsi="方正楷体_GBK" w:cs="方正楷体_GBK" w:hint="eastAsia"/>
          <w:bCs/>
          <w:kern w:val="0"/>
          <w:sz w:val="32"/>
          <w:szCs w:val="32"/>
        </w:rPr>
        <w:t>（三）参赛人员资格条件</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参赛选手应为在我省工商注册的企事业单位中从事和竞赛工种相关的一线职工，年龄18周岁以上（2006年10月25日前出生），无不良从业记录。已获得“中华技能大奖”“全国技术能手”称号及已通过竞赛获取“全国技术能手”申报资格的人员，不再以选手身份参赛。</w:t>
      </w:r>
    </w:p>
    <w:p w:rsidR="00BA21B0" w:rsidRDefault="00BA21B0" w:rsidP="00BA21B0">
      <w:pPr>
        <w:spacing w:line="560" w:lineRule="exact"/>
        <w:ind w:leftChars="200" w:left="420"/>
        <w:rPr>
          <w:rFonts w:ascii="方正楷体_GBK" w:eastAsia="方正楷体_GBK" w:hAnsi="方正楷体_GBK" w:cs="方正楷体_GBK"/>
          <w:bCs/>
          <w:kern w:val="0"/>
          <w:sz w:val="32"/>
          <w:szCs w:val="32"/>
        </w:rPr>
      </w:pPr>
      <w:r>
        <w:rPr>
          <w:rFonts w:ascii="方正楷体_GBK" w:eastAsia="方正楷体_GBK" w:hAnsi="方正楷体_GBK" w:cs="方正楷体_GBK" w:hint="eastAsia"/>
          <w:bCs/>
          <w:kern w:val="0"/>
          <w:sz w:val="32"/>
          <w:szCs w:val="32"/>
        </w:rPr>
        <w:t>（四）报名组队方式</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1.各单位自行举行选拔赛，每个赛项各设区市通过选拔上报3名选手参加省选拔赛。</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2.凡有参赛选手的设区市，每个赛项可报1名领队、1名联络员，可以推荐1名赛项裁判。</w:t>
      </w:r>
    </w:p>
    <w:p w:rsidR="00BA21B0" w:rsidRDefault="00BA21B0" w:rsidP="00BA21B0">
      <w:pPr>
        <w:numPr>
          <w:ilvl w:val="0"/>
          <w:numId w:val="1"/>
        </w:numPr>
        <w:spacing w:line="56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竞赛内容、评分方法和竞赛规则</w:t>
      </w:r>
    </w:p>
    <w:p w:rsidR="00BA21B0" w:rsidRDefault="00BA21B0" w:rsidP="00BA21B0">
      <w:pPr>
        <w:spacing w:line="560" w:lineRule="exact"/>
        <w:ind w:leftChars="200" w:left="420"/>
        <w:rPr>
          <w:rFonts w:ascii="方正楷体_GBK" w:eastAsia="方正楷体_GBK" w:hAnsi="方正楷体_GBK" w:cs="方正楷体_GBK"/>
          <w:bCs/>
          <w:sz w:val="32"/>
          <w:szCs w:val="32"/>
        </w:rPr>
      </w:pPr>
      <w:r>
        <w:rPr>
          <w:rFonts w:ascii="方正楷体_GBK" w:eastAsia="方正楷体_GBK" w:hAnsi="方正楷体_GBK" w:cs="方正楷体_GBK" w:hint="eastAsia"/>
          <w:bCs/>
          <w:kern w:val="0"/>
          <w:sz w:val="32"/>
          <w:szCs w:val="32"/>
          <w:shd w:val="clear" w:color="auto" w:fill="FFFFFF"/>
        </w:rPr>
        <w:t>（一）竞赛内容</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竞赛以国家职业标准《砌筑工》（职业编码：6-29-01-01）、《钢筋工》（职业编码：6-29-01-04）三级（高级工）的知识和技能要求为基础，结合行业实际适当增加新知识、新技术、新技能等内容。竞赛内容包括理论知识考试和技能操作考核两类，以技能操作考核为主。理论知识考试试题分为单项选择题、多项选择题和判断题，其中单项选择题40题、多项选择题20题、判断题20题，考试时间为60分钟，采用闭卷笔试答题方式；技能操作考核240分钟（其中，砌筑工技能操作考核时间：材料切割30分钟、砌筑210分钟），选手竞赛过程中休息、饮水、上洗手间等活动占用的时间包含在总时间范围内。</w:t>
      </w:r>
    </w:p>
    <w:p w:rsidR="00BA21B0" w:rsidRDefault="00BA21B0" w:rsidP="00BA21B0">
      <w:pPr>
        <w:spacing w:line="560" w:lineRule="exact"/>
        <w:ind w:leftChars="200" w:left="420"/>
        <w:rPr>
          <w:rFonts w:ascii="方正楷体_GBK" w:eastAsia="方正楷体_GBK" w:hAnsi="方正楷体_GBK" w:cs="方正楷体_GBK"/>
          <w:bCs/>
          <w:kern w:val="0"/>
          <w:sz w:val="32"/>
          <w:szCs w:val="32"/>
          <w:shd w:val="clear" w:color="auto" w:fill="FFFFFF"/>
        </w:rPr>
      </w:pPr>
      <w:r>
        <w:rPr>
          <w:rFonts w:ascii="方正楷体_GBK" w:eastAsia="方正楷体_GBK" w:hAnsi="方正楷体_GBK" w:cs="方正楷体_GBK" w:hint="eastAsia"/>
          <w:bCs/>
          <w:kern w:val="0"/>
          <w:sz w:val="32"/>
          <w:szCs w:val="32"/>
          <w:shd w:val="clear" w:color="auto" w:fill="FFFFFF"/>
        </w:rPr>
        <w:t>（二）评分方法</w:t>
      </w:r>
    </w:p>
    <w:p w:rsidR="00BA21B0" w:rsidRDefault="00BA21B0" w:rsidP="00BA21B0">
      <w:pPr>
        <w:spacing w:line="560" w:lineRule="exact"/>
        <w:ind w:firstLineChars="200" w:firstLine="640"/>
        <w:rPr>
          <w:rFonts w:ascii="方正仿宋_GBK" w:eastAsia="方正仿宋_GBK" w:hAnsi="方正仿宋_GBK" w:cs="方正仿宋_GBK"/>
          <w:bCs/>
          <w:color w:val="0000FF"/>
          <w:kern w:val="0"/>
          <w:sz w:val="32"/>
          <w:szCs w:val="32"/>
          <w:shd w:val="clear" w:color="auto" w:fill="FFFFFF"/>
        </w:rPr>
      </w:pPr>
      <w:r>
        <w:rPr>
          <w:rFonts w:ascii="方正仿宋_GBK" w:eastAsia="方正仿宋_GBK" w:hAnsi="方正仿宋_GBK" w:cs="方正仿宋_GBK" w:hint="eastAsia"/>
          <w:color w:val="000000"/>
          <w:sz w:val="32"/>
          <w:szCs w:val="32"/>
        </w:rPr>
        <w:t>理论知识考试和技能操作成绩满分均为100分，总成绩由理论考试成绩和实操竞赛加权构成，其中理论考试成绩占30%，实操竞赛成绩占70%。参赛选手名次按照</w:t>
      </w:r>
      <w:bookmarkStart w:id="0" w:name="_Toc110429858"/>
      <w:r>
        <w:rPr>
          <w:rFonts w:ascii="方正仿宋_GBK" w:eastAsia="方正仿宋_GBK" w:hAnsi="方正仿宋_GBK" w:cs="方正仿宋_GBK" w:hint="eastAsia"/>
          <w:color w:val="000000"/>
          <w:sz w:val="32"/>
          <w:szCs w:val="32"/>
        </w:rPr>
        <w:t>总得分由高到低排名，总得分相同时，技能操作考核得分高者排名在前，其他未尽事宜由裁判长召集全体裁判员集体商议决策。</w:t>
      </w:r>
      <w:bookmarkEnd w:id="0"/>
      <w:r>
        <w:rPr>
          <w:rFonts w:ascii="方正仿宋_GBK" w:eastAsia="方正仿宋_GBK" w:hAnsi="方正仿宋_GBK" w:cs="方正仿宋_GBK" w:hint="eastAsia"/>
          <w:color w:val="000000"/>
          <w:sz w:val="32"/>
          <w:szCs w:val="32"/>
        </w:rPr>
        <w:t>理论考试题库、技能操作试题、考核基本要求、考核规则、评分标准、注意事项等参照住房城乡建设部下发的砌筑工、钢筋工竞赛技术文件，具体可通过江苏省住房和城乡建设厅官网</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color w:val="000000"/>
          <w:sz w:val="32"/>
          <w:szCs w:val="32"/>
        </w:rPr>
        <w:t>https://jsszfhcxjst.jiangsu.gov.cn/</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sz w:val="32"/>
          <w:szCs w:val="32"/>
        </w:rPr>
        <w:t>专题专栏—更多—建设职工之家</w:t>
      </w:r>
      <w:r>
        <w:rPr>
          <w:rFonts w:ascii="方正仿宋_GBK" w:eastAsia="方正仿宋_GBK" w:hAnsi="方正仿宋_GBK" w:cs="方正仿宋_GBK" w:hint="eastAsia"/>
          <w:kern w:val="0"/>
          <w:sz w:val="32"/>
          <w:szCs w:val="32"/>
        </w:rPr>
        <w:t>栏目下载。</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
          <w:bCs/>
          <w:color w:val="000000"/>
          <w:sz w:val="32"/>
          <w:szCs w:val="32"/>
        </w:rPr>
        <w:t>竞赛工种具体技术文件另行发布</w:t>
      </w:r>
      <w:r>
        <w:rPr>
          <w:rFonts w:ascii="方正仿宋_GBK" w:eastAsia="方正仿宋_GBK" w:hAnsi="方正仿宋_GBK" w:cs="方正仿宋_GBK" w:hint="eastAsia"/>
          <w:color w:val="000000"/>
          <w:sz w:val="32"/>
          <w:szCs w:val="32"/>
        </w:rPr>
        <w:t>。</w:t>
      </w:r>
    </w:p>
    <w:p w:rsidR="00BA21B0" w:rsidRDefault="00BA21B0" w:rsidP="00BA21B0">
      <w:pPr>
        <w:spacing w:line="560" w:lineRule="exact"/>
        <w:ind w:firstLineChars="200" w:firstLine="640"/>
        <w:rPr>
          <w:rFonts w:ascii="方正楷体_GBK" w:eastAsia="方正楷体_GBK" w:hAnsi="方正楷体_GBK" w:cs="方正楷体_GBK"/>
          <w:color w:val="000000"/>
          <w:sz w:val="32"/>
          <w:szCs w:val="32"/>
        </w:rPr>
      </w:pPr>
      <w:r>
        <w:rPr>
          <w:rFonts w:ascii="方正楷体_GBK" w:eastAsia="方正楷体_GBK" w:hAnsi="方正楷体_GBK" w:cs="方正楷体_GBK" w:hint="eastAsia"/>
          <w:bCs/>
          <w:kern w:val="0"/>
          <w:sz w:val="32"/>
          <w:szCs w:val="32"/>
          <w:shd w:val="clear" w:color="auto" w:fill="FFFFFF"/>
        </w:rPr>
        <w:t>（三）</w:t>
      </w:r>
      <w:r>
        <w:rPr>
          <w:rFonts w:ascii="方正楷体_GBK" w:eastAsia="方正楷体_GBK" w:hAnsi="方正楷体_GBK" w:cs="方正楷体_GBK" w:hint="eastAsia"/>
          <w:color w:val="000000"/>
          <w:sz w:val="32"/>
          <w:szCs w:val="32"/>
        </w:rPr>
        <w:t>竞赛规则</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1.选手出场顺序统一以参赛队为单位抽签确定。</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2.比赛前10分钟，参赛选手凭参赛证、身份证两证齐全进入赛场（各队领队和指导教师均不得进入赛场）。选手根据抽签工位号，选择相应场地进行各项准备工作。竞赛裁判负责对各参赛选手的身份检查。</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3.如果选手提前结束竞赛，应举手向裁判员示意。竞赛终止时间由裁判员记录在案，选手提前结束比赛后不得再进行任何加工和清理工作。</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4.提交作业：选手提交作业时应进行必要的清理，并提请竞赛裁判员到工位处确认。同时，参赛选手在裁判员记录的竞赛情况记录表上签字确认。</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5.竞赛结束前10分钟，吹响竞赛结束提示哨音，各参赛选手应准备停止操作。随后，由参赛选手进行工位的清理工作。经竞赛裁判员检查许可后，参赛选手方可离开竞赛场地。</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6.选手所用的劳保用品、工具、安全防护设备等应自行准备。各参赛选手必须严格按施工规程进行操作，发现有违反安全操作规程的，立即取消竞赛资格。</w:t>
      </w:r>
    </w:p>
    <w:p w:rsidR="00BA21B0" w:rsidRDefault="00BA21B0" w:rsidP="00BA21B0">
      <w:pPr>
        <w:spacing w:line="560" w:lineRule="exact"/>
        <w:ind w:firstLineChars="200" w:firstLine="640"/>
        <w:rPr>
          <w:rFonts w:ascii="方正楷体_GBK" w:eastAsia="方正楷体_GBK" w:hAnsi="方正楷体_GBK" w:cs="方正楷体_GBK"/>
          <w:color w:val="000000"/>
          <w:sz w:val="32"/>
          <w:szCs w:val="32"/>
        </w:rPr>
      </w:pPr>
      <w:r>
        <w:rPr>
          <w:rFonts w:ascii="方正楷体_GBK" w:eastAsia="方正楷体_GBK" w:hAnsi="方正楷体_GBK" w:cs="方正楷体_GBK" w:hint="eastAsia"/>
          <w:color w:val="000000"/>
          <w:sz w:val="32"/>
          <w:szCs w:val="32"/>
        </w:rPr>
        <w:t>（四）安全管理</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1.现场安全：根据竞赛各项目安全要求划分相应区域，并设置明显标志。参赛选手须佩戴相应安全防护器具进行操作。与竞赛相关的场地、住宿及用餐等场所应配备相应的灭火用具，标明安全撤离录像图。</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2.医疗救护：竞赛承办单位应做好防暑降温工作，设医</w:t>
      </w:r>
      <w:r>
        <w:rPr>
          <w:rFonts w:ascii="方正仿宋_GBK" w:eastAsia="方正仿宋_GBK" w:hAnsi="方正仿宋_GBK" w:cs="方正仿宋_GBK" w:hint="eastAsia"/>
          <w:color w:val="000000"/>
          <w:sz w:val="32"/>
          <w:szCs w:val="32"/>
        </w:rPr>
        <w:lastRenderedPageBreak/>
        <w:t>疗救护站，为参赛的人员提供临时医疗救助保障。</w:t>
      </w:r>
    </w:p>
    <w:p w:rsidR="00BA21B0" w:rsidRDefault="00BA21B0" w:rsidP="00BA21B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3.食品卫生：竞赛承办单位应保证竞赛期间参赛选手、裁判及工作人员等用餐的食品卫生安全。</w:t>
      </w:r>
    </w:p>
    <w:p w:rsidR="00BA21B0" w:rsidRDefault="00BA21B0" w:rsidP="00BA21B0">
      <w:pPr>
        <w:spacing w:line="560" w:lineRule="exact"/>
        <w:ind w:firstLineChars="100" w:firstLine="320"/>
        <w:rPr>
          <w:rFonts w:ascii="方正楷体_GBK" w:eastAsia="方正楷体_GBK" w:hAnsi="方正楷体_GBK" w:cs="方正楷体_GBK"/>
          <w:bCs/>
          <w:kern w:val="0"/>
          <w:sz w:val="32"/>
          <w:szCs w:val="32"/>
          <w:shd w:val="clear" w:color="auto" w:fill="FFFFFF"/>
        </w:rPr>
      </w:pPr>
      <w:r>
        <w:rPr>
          <w:rFonts w:ascii="方正楷体_GBK" w:eastAsia="方正楷体_GBK" w:hAnsi="方正楷体_GBK" w:cs="方正楷体_GBK" w:hint="eastAsia"/>
          <w:color w:val="000000"/>
          <w:sz w:val="32"/>
          <w:szCs w:val="32"/>
        </w:rPr>
        <w:t>（五）</w:t>
      </w:r>
      <w:r>
        <w:rPr>
          <w:rFonts w:ascii="方正楷体_GBK" w:eastAsia="方正楷体_GBK" w:hAnsi="方正楷体_GBK" w:cs="方正楷体_GBK" w:hint="eastAsia"/>
          <w:bCs/>
          <w:kern w:val="0"/>
          <w:sz w:val="32"/>
          <w:szCs w:val="32"/>
          <w:shd w:val="clear" w:color="auto" w:fill="FFFFFF"/>
        </w:rPr>
        <w:t>申诉与仲裁</w:t>
      </w:r>
    </w:p>
    <w:p w:rsidR="00BA21B0" w:rsidRDefault="00BA21B0" w:rsidP="00BA21B0">
      <w:pPr>
        <w:tabs>
          <w:tab w:val="left" w:pos="0"/>
        </w:tabs>
        <w:spacing w:line="560" w:lineRule="exact"/>
        <w:ind w:firstLineChars="200" w:firstLine="640"/>
        <w:rPr>
          <w:rFonts w:ascii="方正仿宋_GBK" w:eastAsia="方正仿宋_GBK" w:hAnsi="方正仿宋_GBK" w:cs="方正仿宋_GBK"/>
          <w:b/>
          <w:bCs/>
          <w:color w:val="000000"/>
          <w:sz w:val="32"/>
          <w:szCs w:val="32"/>
        </w:rPr>
      </w:pPr>
      <w:r>
        <w:rPr>
          <w:rFonts w:ascii="方正仿宋_GBK" w:eastAsia="方正仿宋_GBK" w:hAnsi="方正仿宋_GBK" w:cs="方正仿宋_GBK" w:hint="eastAsia"/>
          <w:b/>
          <w:bCs/>
          <w:color w:val="000000"/>
          <w:sz w:val="32"/>
          <w:szCs w:val="32"/>
        </w:rPr>
        <w:t>1.申诉</w:t>
      </w:r>
    </w:p>
    <w:p w:rsidR="00BA21B0" w:rsidRDefault="00BA21B0" w:rsidP="00BA21B0">
      <w:pPr>
        <w:tabs>
          <w:tab w:val="left" w:pos="0"/>
        </w:tabs>
        <w:spacing w:line="560" w:lineRule="exact"/>
        <w:ind w:firstLineChars="100" w:firstLine="320"/>
        <w:rPr>
          <w:rFonts w:ascii="方正仿宋_GBK" w:eastAsia="方正仿宋_GBK" w:hAnsi="方正仿宋_GBK" w:cs="方正仿宋_GBK"/>
          <w:color w:val="000000"/>
          <w:sz w:val="32"/>
          <w:szCs w:val="32"/>
        </w:rPr>
      </w:pPr>
      <w:r>
        <w:rPr>
          <w:rFonts w:ascii="仿宋" w:eastAsia="仿宋" w:hAnsi="仿宋" w:cs="仿宋" w:hint="eastAsia"/>
          <w:sz w:val="32"/>
          <w:szCs w:val="32"/>
        </w:rPr>
        <w:t>（1）</w:t>
      </w:r>
      <w:r>
        <w:rPr>
          <w:rFonts w:ascii="方正仿宋_GBK" w:eastAsia="方正仿宋_GBK" w:hAnsi="方正仿宋_GBK" w:cs="方正仿宋_GBK" w:hint="eastAsia"/>
          <w:color w:val="000000"/>
          <w:sz w:val="32"/>
          <w:szCs w:val="32"/>
        </w:rPr>
        <w:t>参赛选手对不符合竞赛规定的设备、工具等，有失公正的评判，以及对工作人员的违规行为等，均可提出申诉。</w:t>
      </w:r>
    </w:p>
    <w:p w:rsidR="00BA21B0" w:rsidRDefault="00BA21B0" w:rsidP="00BA21B0">
      <w:pPr>
        <w:tabs>
          <w:tab w:val="left" w:pos="0"/>
        </w:tabs>
        <w:spacing w:line="560" w:lineRule="exact"/>
        <w:ind w:firstLineChars="100" w:firstLine="3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申诉应在竞赛结束后2小时内提出，超过时效将不予受理。申诉时，应按照规定的程序由参赛领队向裁判长递交书面申诉报告。报告应对申诉事件的现象、发生的时间、涉及到的人员、申诉依据与理由等进行充分、实事求是的叙述。事实依据不充分、仅凭主观臆断的申诉将不予受理。申诉报告须有申诉的当事参赛选手、领队签名。</w:t>
      </w:r>
    </w:p>
    <w:p w:rsidR="00BA21B0" w:rsidRDefault="00BA21B0" w:rsidP="00BA21B0">
      <w:pPr>
        <w:tabs>
          <w:tab w:val="left" w:pos="0"/>
        </w:tabs>
        <w:spacing w:line="560" w:lineRule="exact"/>
        <w:ind w:firstLineChars="100" w:firstLine="3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（3）裁判长收到申诉报告后，应根据申诉事实进行审查，24小时内书面通知申诉方，告知申诉处理结果。</w:t>
      </w:r>
    </w:p>
    <w:p w:rsidR="00BA21B0" w:rsidRDefault="00BA21B0" w:rsidP="00BA21B0">
      <w:pPr>
        <w:tabs>
          <w:tab w:val="left" w:pos="0"/>
        </w:tabs>
        <w:spacing w:line="560" w:lineRule="exact"/>
        <w:ind w:firstLineChars="100" w:firstLine="3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（4）申诉人不得无故拒不接受处理结果，不允许采取过激行为刁难、攻击工作人员，否则视为放弃申诉 。申诉人不满意裁判长处理结果的，可向仲裁组提出复议申请。</w:t>
      </w:r>
    </w:p>
    <w:p w:rsidR="00BA21B0" w:rsidRDefault="00BA21B0" w:rsidP="00BA21B0">
      <w:pPr>
        <w:tabs>
          <w:tab w:val="left" w:pos="0"/>
        </w:tabs>
        <w:spacing w:line="560" w:lineRule="exact"/>
        <w:ind w:firstLineChars="200" w:firstLine="640"/>
        <w:rPr>
          <w:rFonts w:ascii="方正仿宋_GBK" w:eastAsia="方正仿宋_GBK" w:hAnsi="方正仿宋_GBK" w:cs="方正仿宋_GBK"/>
          <w:b/>
          <w:bCs/>
          <w:color w:val="000000"/>
          <w:sz w:val="32"/>
          <w:szCs w:val="32"/>
        </w:rPr>
      </w:pPr>
      <w:r>
        <w:rPr>
          <w:rFonts w:ascii="方正仿宋_GBK" w:eastAsia="方正仿宋_GBK" w:hAnsi="方正仿宋_GBK" w:cs="方正仿宋_GBK" w:hint="eastAsia"/>
          <w:b/>
          <w:bCs/>
          <w:color w:val="000000"/>
          <w:sz w:val="32"/>
          <w:szCs w:val="32"/>
        </w:rPr>
        <w:t>2.仲裁</w:t>
      </w:r>
    </w:p>
    <w:p w:rsidR="00BA21B0" w:rsidRDefault="00BA21B0" w:rsidP="00BA21B0">
      <w:pPr>
        <w:tabs>
          <w:tab w:val="left" w:pos="0"/>
        </w:tabs>
        <w:spacing w:line="560" w:lineRule="exact"/>
        <w:ind w:firstLineChars="100" w:firstLine="3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（1）竞赛仲裁组负责受理竞赛中出现的申诉复议并进行仲裁，以保证竞赛的顺利进行和竞赛结果公平、公正。</w:t>
      </w:r>
    </w:p>
    <w:p w:rsidR="00BA21B0" w:rsidRDefault="00BA21B0" w:rsidP="00BA21B0">
      <w:pPr>
        <w:tabs>
          <w:tab w:val="left" w:pos="0"/>
        </w:tabs>
        <w:spacing w:line="560" w:lineRule="exact"/>
        <w:ind w:firstLineChars="100" w:firstLine="3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（2）竞赛仲裁组的裁决为最终裁决，参赛队不得因对仲裁处理意见不服而停止竞赛或滋事，否则按弃权处理。</w:t>
      </w:r>
    </w:p>
    <w:p w:rsidR="00BA21B0" w:rsidRDefault="00BA21B0" w:rsidP="00BA21B0">
      <w:pPr>
        <w:tabs>
          <w:tab w:val="left" w:pos="0"/>
        </w:tabs>
        <w:spacing w:line="56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四、奖项设置</w:t>
      </w:r>
    </w:p>
    <w:p w:rsidR="00BA21B0" w:rsidRDefault="00BA21B0" w:rsidP="00BA21B0">
      <w:pPr>
        <w:tabs>
          <w:tab w:val="left" w:pos="0"/>
        </w:tabs>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1.各赛项优胜选手按照省人力资源社会保障厅、省总工会、省住房城乡建设厅有关规定进行表彰奖励。</w:t>
      </w:r>
    </w:p>
    <w:p w:rsidR="00BA21B0" w:rsidRDefault="00BA21B0" w:rsidP="00BA21B0">
      <w:pPr>
        <w:tabs>
          <w:tab w:val="left" w:pos="0"/>
        </w:tabs>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2.本次省选拔赛理论考试成绩与技能操作成绩双合格且排名前50%的参赛选手，竞赛领导小组办公室将报请江苏省职业技能鉴定中心核发相应职业技能等级证书。</w:t>
      </w:r>
    </w:p>
    <w:p w:rsidR="00BA21B0" w:rsidRDefault="00BA21B0" w:rsidP="00BA21B0">
      <w:pPr>
        <w:tabs>
          <w:tab w:val="left" w:pos="0"/>
        </w:tabs>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3.各赛项前3名选手将代表江苏省参加住房城乡建设部10月下旬在安徽合肥举办的2024年全国住房城乡建设行业砌筑工、钢筋工职业技能大赛。</w:t>
      </w:r>
    </w:p>
    <w:p w:rsidR="00BA21B0" w:rsidRDefault="00BA21B0" w:rsidP="00BA21B0">
      <w:pPr>
        <w:spacing w:line="56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五、有关要求</w:t>
      </w:r>
    </w:p>
    <w:p w:rsidR="00BA21B0" w:rsidRDefault="00BA21B0" w:rsidP="00BA21B0">
      <w:pPr>
        <w:tabs>
          <w:tab w:val="left" w:pos="0"/>
        </w:tabs>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1.加强组织，严格选拔。各单位要参照省级决赛模式，抓好宣传发动和组织选拔工作，鼓励一线相关从业人员积极参与竞赛，确保选拔出代表本地区、本单位最高水平的选手参加省选拔赛。</w:t>
      </w:r>
    </w:p>
    <w:p w:rsidR="00BA21B0" w:rsidRDefault="00BA21B0" w:rsidP="00BA21B0">
      <w:pPr>
        <w:tabs>
          <w:tab w:val="left" w:pos="0"/>
        </w:tabs>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按要求报送各项材料。请各单位于2024年9月4日前将报名表，以及参赛选手2寸蓝底免冠电子证件照、身份证复印件、近半年社会保险参保证明、职业技能等级证书复印件（若持有）报送至竞赛领导小组办公室，电子证件照及相关word版表格发指定邮箱，逾期不报视为放弃。</w:t>
      </w:r>
    </w:p>
    <w:p w:rsidR="00BA21B0" w:rsidRDefault="00BA21B0" w:rsidP="00BA21B0">
      <w:pPr>
        <w:pStyle w:val="a3"/>
        <w:spacing w:line="600" w:lineRule="exact"/>
        <w:ind w:firstLine="640"/>
        <w:rPr>
          <w:rFonts w:ascii="黑体" w:eastAsia="黑体" w:hAnsi="黑体" w:cs="黑体"/>
          <w:color w:val="000000"/>
          <w:sz w:val="32"/>
          <w:szCs w:val="32"/>
        </w:rPr>
      </w:pPr>
      <w:r>
        <w:rPr>
          <w:rFonts w:ascii="黑体" w:eastAsia="黑体" w:hAnsi="黑体" w:cs="黑体" w:hint="eastAsia"/>
          <w:color w:val="000000"/>
          <w:sz w:val="32"/>
          <w:szCs w:val="32"/>
        </w:rPr>
        <w:t>六、联系方式</w:t>
      </w:r>
    </w:p>
    <w:p w:rsidR="00BA21B0" w:rsidRDefault="00BA21B0" w:rsidP="00BA21B0">
      <w:pPr>
        <w:tabs>
          <w:tab w:val="left" w:pos="0"/>
        </w:tabs>
        <w:spacing w:line="560" w:lineRule="exact"/>
        <w:ind w:firstLineChars="100" w:firstLine="3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联 系 人：伏祥乾  025-86380362  13621588666</w:t>
      </w:r>
    </w:p>
    <w:p w:rsidR="00BA21B0" w:rsidRDefault="00BA21B0" w:rsidP="00BA21B0">
      <w:pPr>
        <w:tabs>
          <w:tab w:val="left" w:pos="0"/>
        </w:tabs>
        <w:spacing w:line="560" w:lineRule="exact"/>
        <w:ind w:firstLineChars="100" w:firstLine="3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邮箱：516473815@qq.com</w:t>
      </w:r>
    </w:p>
    <w:p w:rsidR="00BA21B0" w:rsidRDefault="00BA21B0" w:rsidP="00BA21B0">
      <w:pPr>
        <w:tabs>
          <w:tab w:val="left" w:pos="0"/>
        </w:tabs>
        <w:spacing w:line="560" w:lineRule="exact"/>
        <w:ind w:leftChars="152" w:left="1919" w:hangingChars="500" w:hanging="16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邮寄地址：南京市建邺区河西大街云龙山路99号省建大厦B座1510江苏省建筑行业协会</w:t>
      </w:r>
    </w:p>
    <w:p w:rsidR="00BA21B0" w:rsidRDefault="00BA21B0" w:rsidP="00BA21B0">
      <w:pPr>
        <w:tabs>
          <w:tab w:val="left" w:pos="0"/>
        </w:tabs>
        <w:spacing w:line="560" w:lineRule="exact"/>
        <w:rPr>
          <w:rFonts w:ascii="方正仿宋_GBK" w:eastAsia="方正仿宋_GBK" w:hAnsi="方正仿宋_GBK" w:cs="方正仿宋_GBK"/>
          <w:color w:val="000000"/>
          <w:sz w:val="32"/>
          <w:szCs w:val="32"/>
        </w:rPr>
      </w:pPr>
    </w:p>
    <w:p w:rsidR="00BA21B0" w:rsidRDefault="00BA21B0" w:rsidP="00BA21B0">
      <w:pPr>
        <w:pStyle w:val="a4"/>
        <w:spacing w:line="560" w:lineRule="exact"/>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lastRenderedPageBreak/>
        <w:t>附件2</w:t>
      </w:r>
    </w:p>
    <w:p w:rsidR="00BA21B0" w:rsidRDefault="00BA21B0" w:rsidP="00BA21B0">
      <w:pPr>
        <w:pStyle w:val="a4"/>
        <w:spacing w:line="560" w:lineRule="exact"/>
        <w:jc w:val="center"/>
        <w:rPr>
          <w:rFonts w:ascii="方正小标宋_GBK" w:eastAsia="方正小标宋_GBK" w:hAnsi="方正小标宋_GBK" w:cs="方正小标宋_GBK"/>
          <w:color w:val="000000"/>
          <w:kern w:val="2"/>
          <w:sz w:val="36"/>
          <w:szCs w:val="36"/>
        </w:rPr>
      </w:pPr>
      <w:r>
        <w:rPr>
          <w:rFonts w:ascii="方正小标宋_GBK" w:eastAsia="方正小标宋_GBK" w:hAnsi="方正小标宋_GBK" w:cs="方正小标宋_GBK" w:hint="eastAsia"/>
          <w:color w:val="000000"/>
          <w:kern w:val="2"/>
          <w:sz w:val="36"/>
          <w:szCs w:val="36"/>
        </w:rPr>
        <w:t>参 赛 选 手 登 记 表</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6"/>
        <w:gridCol w:w="261"/>
        <w:gridCol w:w="278"/>
        <w:gridCol w:w="278"/>
        <w:gridCol w:w="278"/>
        <w:gridCol w:w="211"/>
        <w:gridCol w:w="67"/>
        <w:gridCol w:w="278"/>
        <w:gridCol w:w="278"/>
        <w:gridCol w:w="278"/>
        <w:gridCol w:w="278"/>
        <w:gridCol w:w="281"/>
        <w:gridCol w:w="278"/>
        <w:gridCol w:w="278"/>
        <w:gridCol w:w="278"/>
        <w:gridCol w:w="60"/>
        <w:gridCol w:w="218"/>
        <w:gridCol w:w="278"/>
        <w:gridCol w:w="278"/>
        <w:gridCol w:w="278"/>
        <w:gridCol w:w="278"/>
        <w:gridCol w:w="279"/>
        <w:gridCol w:w="1251"/>
        <w:gridCol w:w="185"/>
        <w:gridCol w:w="1780"/>
        <w:gridCol w:w="7"/>
      </w:tblGrid>
      <w:tr w:rsidR="00BA21B0" w:rsidTr="005F33B4">
        <w:trPr>
          <w:cantSplit/>
          <w:trHeight w:hRule="exact" w:val="658"/>
          <w:jc w:val="center"/>
        </w:trPr>
        <w:tc>
          <w:tcPr>
            <w:tcW w:w="1256" w:type="dxa"/>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姓  名</w:t>
            </w:r>
          </w:p>
        </w:tc>
        <w:tc>
          <w:tcPr>
            <w:tcW w:w="1306" w:type="dxa"/>
            <w:gridSpan w:val="5"/>
          </w:tcPr>
          <w:p w:rsidR="00BA21B0" w:rsidRDefault="00BA21B0" w:rsidP="005F33B4">
            <w:pPr>
              <w:spacing w:line="540" w:lineRule="exact"/>
              <w:jc w:val="center"/>
              <w:rPr>
                <w:rFonts w:ascii="宋体" w:hAnsi="宋体" w:cs="宋体"/>
                <w:bCs/>
                <w:sz w:val="24"/>
                <w:szCs w:val="24"/>
              </w:rPr>
            </w:pPr>
          </w:p>
        </w:tc>
        <w:tc>
          <w:tcPr>
            <w:tcW w:w="1460" w:type="dxa"/>
            <w:gridSpan w:val="6"/>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性别</w:t>
            </w:r>
          </w:p>
        </w:tc>
        <w:tc>
          <w:tcPr>
            <w:tcW w:w="894" w:type="dxa"/>
            <w:gridSpan w:val="4"/>
          </w:tcPr>
          <w:p w:rsidR="00BA21B0" w:rsidRDefault="00BA21B0" w:rsidP="005F33B4">
            <w:pPr>
              <w:spacing w:line="540" w:lineRule="exact"/>
              <w:jc w:val="center"/>
              <w:rPr>
                <w:rFonts w:ascii="宋体" w:hAnsi="宋体" w:cs="宋体"/>
                <w:bCs/>
                <w:sz w:val="24"/>
                <w:szCs w:val="24"/>
              </w:rPr>
            </w:pPr>
          </w:p>
        </w:tc>
        <w:tc>
          <w:tcPr>
            <w:tcW w:w="1609" w:type="dxa"/>
            <w:gridSpan w:val="6"/>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申报工种</w:t>
            </w:r>
          </w:p>
        </w:tc>
        <w:tc>
          <w:tcPr>
            <w:tcW w:w="1436" w:type="dxa"/>
            <w:gridSpan w:val="2"/>
          </w:tcPr>
          <w:p w:rsidR="00BA21B0" w:rsidRDefault="00BA21B0" w:rsidP="005F33B4">
            <w:pPr>
              <w:spacing w:line="540" w:lineRule="exact"/>
              <w:jc w:val="center"/>
              <w:rPr>
                <w:rFonts w:ascii="宋体" w:hAnsi="宋体" w:cs="宋体"/>
                <w:bCs/>
                <w:sz w:val="24"/>
                <w:szCs w:val="24"/>
              </w:rPr>
            </w:pPr>
          </w:p>
        </w:tc>
        <w:tc>
          <w:tcPr>
            <w:tcW w:w="1787" w:type="dxa"/>
            <w:gridSpan w:val="2"/>
            <w:vMerge w:val="restart"/>
            <w:vAlign w:val="center"/>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免冠2寸</w:t>
            </w:r>
          </w:p>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证件照</w:t>
            </w:r>
          </w:p>
        </w:tc>
      </w:tr>
      <w:tr w:rsidR="00BA21B0" w:rsidTr="005F33B4">
        <w:trPr>
          <w:cantSplit/>
          <w:trHeight w:hRule="exact" w:val="676"/>
          <w:jc w:val="center"/>
        </w:trPr>
        <w:tc>
          <w:tcPr>
            <w:tcW w:w="1256" w:type="dxa"/>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文化</w:t>
            </w:r>
          </w:p>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程　度</w:t>
            </w:r>
          </w:p>
        </w:tc>
        <w:tc>
          <w:tcPr>
            <w:tcW w:w="1306" w:type="dxa"/>
            <w:gridSpan w:val="5"/>
          </w:tcPr>
          <w:p w:rsidR="00BA21B0" w:rsidRDefault="00BA21B0" w:rsidP="005F33B4">
            <w:pPr>
              <w:spacing w:line="540" w:lineRule="exact"/>
              <w:jc w:val="center"/>
              <w:rPr>
                <w:rFonts w:ascii="宋体" w:hAnsi="宋体" w:cs="宋体"/>
                <w:bCs/>
                <w:sz w:val="24"/>
                <w:szCs w:val="24"/>
              </w:rPr>
            </w:pPr>
          </w:p>
        </w:tc>
        <w:tc>
          <w:tcPr>
            <w:tcW w:w="1460" w:type="dxa"/>
            <w:gridSpan w:val="6"/>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政治面貌</w:t>
            </w:r>
          </w:p>
        </w:tc>
        <w:tc>
          <w:tcPr>
            <w:tcW w:w="894" w:type="dxa"/>
            <w:gridSpan w:val="4"/>
          </w:tcPr>
          <w:p w:rsidR="00BA21B0" w:rsidRDefault="00BA21B0" w:rsidP="005F33B4">
            <w:pPr>
              <w:spacing w:line="540" w:lineRule="exact"/>
              <w:jc w:val="center"/>
              <w:rPr>
                <w:rFonts w:ascii="宋体" w:hAnsi="宋体" w:cs="宋体"/>
                <w:bCs/>
                <w:sz w:val="24"/>
                <w:szCs w:val="24"/>
              </w:rPr>
            </w:pPr>
          </w:p>
        </w:tc>
        <w:tc>
          <w:tcPr>
            <w:tcW w:w="1609" w:type="dxa"/>
            <w:gridSpan w:val="6"/>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技术等级</w:t>
            </w:r>
          </w:p>
        </w:tc>
        <w:tc>
          <w:tcPr>
            <w:tcW w:w="1436" w:type="dxa"/>
            <w:gridSpan w:val="2"/>
          </w:tcPr>
          <w:p w:rsidR="00BA21B0" w:rsidRDefault="00BA21B0" w:rsidP="005F33B4">
            <w:pPr>
              <w:spacing w:line="540" w:lineRule="exact"/>
              <w:jc w:val="center"/>
              <w:rPr>
                <w:rFonts w:ascii="宋体" w:hAnsi="宋体" w:cs="宋体"/>
                <w:bCs/>
                <w:sz w:val="24"/>
                <w:szCs w:val="24"/>
              </w:rPr>
            </w:pPr>
          </w:p>
        </w:tc>
        <w:tc>
          <w:tcPr>
            <w:tcW w:w="1787" w:type="dxa"/>
            <w:gridSpan w:val="2"/>
            <w:vMerge/>
            <w:vAlign w:val="center"/>
          </w:tcPr>
          <w:p w:rsidR="00BA21B0" w:rsidRDefault="00BA21B0" w:rsidP="005F33B4">
            <w:pPr>
              <w:spacing w:line="540" w:lineRule="exact"/>
              <w:jc w:val="center"/>
              <w:rPr>
                <w:rFonts w:ascii="宋体" w:hAnsi="宋体" w:cs="宋体"/>
                <w:bCs/>
                <w:sz w:val="24"/>
                <w:szCs w:val="24"/>
              </w:rPr>
            </w:pPr>
          </w:p>
        </w:tc>
      </w:tr>
      <w:tr w:rsidR="00BA21B0" w:rsidTr="005F33B4">
        <w:trPr>
          <w:cantSplit/>
          <w:trHeight w:hRule="exact" w:val="926"/>
          <w:jc w:val="center"/>
        </w:trPr>
        <w:tc>
          <w:tcPr>
            <w:tcW w:w="1256" w:type="dxa"/>
          </w:tcPr>
          <w:p w:rsidR="00BA21B0" w:rsidRDefault="00BA21B0" w:rsidP="005F33B4">
            <w:pPr>
              <w:spacing w:line="480" w:lineRule="exact"/>
              <w:jc w:val="center"/>
              <w:rPr>
                <w:rFonts w:ascii="宋体" w:hAnsi="宋体" w:cs="宋体"/>
                <w:bCs/>
                <w:sz w:val="24"/>
                <w:szCs w:val="24"/>
              </w:rPr>
            </w:pPr>
            <w:r>
              <w:rPr>
                <w:rFonts w:ascii="宋体" w:hAnsi="宋体" w:cs="宋体" w:hint="eastAsia"/>
                <w:bCs/>
                <w:sz w:val="24"/>
                <w:szCs w:val="24"/>
              </w:rPr>
              <w:t>工作</w:t>
            </w:r>
          </w:p>
          <w:p w:rsidR="00BA21B0" w:rsidRDefault="00BA21B0" w:rsidP="005F33B4">
            <w:pPr>
              <w:spacing w:line="480" w:lineRule="exact"/>
              <w:jc w:val="center"/>
              <w:rPr>
                <w:rFonts w:ascii="宋体" w:hAnsi="宋体" w:cs="宋体"/>
                <w:bCs/>
                <w:sz w:val="24"/>
                <w:szCs w:val="24"/>
              </w:rPr>
            </w:pPr>
            <w:r>
              <w:rPr>
                <w:rFonts w:ascii="宋体" w:hAnsi="宋体" w:cs="宋体" w:hint="eastAsia"/>
                <w:bCs/>
                <w:sz w:val="24"/>
                <w:szCs w:val="24"/>
              </w:rPr>
              <w:t>年限</w:t>
            </w:r>
          </w:p>
        </w:tc>
        <w:tc>
          <w:tcPr>
            <w:tcW w:w="1306" w:type="dxa"/>
            <w:gridSpan w:val="5"/>
          </w:tcPr>
          <w:p w:rsidR="00BA21B0" w:rsidRDefault="00BA21B0" w:rsidP="005F33B4">
            <w:pPr>
              <w:spacing w:line="480" w:lineRule="exact"/>
              <w:jc w:val="center"/>
              <w:rPr>
                <w:rFonts w:ascii="宋体" w:hAnsi="宋体" w:cs="宋体"/>
                <w:bCs/>
                <w:sz w:val="24"/>
                <w:szCs w:val="24"/>
              </w:rPr>
            </w:pPr>
          </w:p>
        </w:tc>
        <w:tc>
          <w:tcPr>
            <w:tcW w:w="1460" w:type="dxa"/>
            <w:gridSpan w:val="6"/>
          </w:tcPr>
          <w:p w:rsidR="00BA21B0" w:rsidRDefault="00BA21B0" w:rsidP="005F33B4">
            <w:pPr>
              <w:spacing w:line="480" w:lineRule="exact"/>
              <w:jc w:val="center"/>
              <w:rPr>
                <w:rFonts w:ascii="宋体" w:hAnsi="宋体" w:cs="宋体"/>
                <w:bCs/>
                <w:sz w:val="24"/>
                <w:szCs w:val="24"/>
              </w:rPr>
            </w:pPr>
            <w:r>
              <w:rPr>
                <w:rFonts w:ascii="宋体" w:hAnsi="宋体" w:cs="宋体" w:hint="eastAsia"/>
                <w:bCs/>
                <w:sz w:val="24"/>
                <w:szCs w:val="24"/>
              </w:rPr>
              <w:t>从事本职业</w:t>
            </w:r>
          </w:p>
          <w:p w:rsidR="00BA21B0" w:rsidRDefault="00BA21B0" w:rsidP="005F33B4">
            <w:pPr>
              <w:spacing w:line="480" w:lineRule="exact"/>
              <w:jc w:val="center"/>
              <w:rPr>
                <w:rFonts w:ascii="宋体" w:hAnsi="宋体" w:cs="宋体"/>
                <w:bCs/>
                <w:sz w:val="24"/>
                <w:szCs w:val="24"/>
              </w:rPr>
            </w:pPr>
            <w:r>
              <w:rPr>
                <w:rFonts w:ascii="宋体" w:hAnsi="宋体" w:cs="宋体" w:hint="eastAsia"/>
                <w:bCs/>
                <w:sz w:val="24"/>
                <w:szCs w:val="24"/>
              </w:rPr>
              <w:t>（工种）年限</w:t>
            </w:r>
          </w:p>
        </w:tc>
        <w:tc>
          <w:tcPr>
            <w:tcW w:w="894" w:type="dxa"/>
            <w:gridSpan w:val="4"/>
          </w:tcPr>
          <w:p w:rsidR="00BA21B0" w:rsidRDefault="00BA21B0" w:rsidP="005F33B4">
            <w:pPr>
              <w:spacing w:line="540" w:lineRule="exact"/>
              <w:jc w:val="center"/>
              <w:rPr>
                <w:rFonts w:ascii="宋体" w:hAnsi="宋体" w:cs="宋体"/>
                <w:bCs/>
                <w:sz w:val="24"/>
                <w:szCs w:val="24"/>
              </w:rPr>
            </w:pPr>
          </w:p>
        </w:tc>
        <w:tc>
          <w:tcPr>
            <w:tcW w:w="1609" w:type="dxa"/>
            <w:gridSpan w:val="6"/>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证书编号</w:t>
            </w:r>
          </w:p>
        </w:tc>
        <w:tc>
          <w:tcPr>
            <w:tcW w:w="1436" w:type="dxa"/>
            <w:gridSpan w:val="2"/>
          </w:tcPr>
          <w:p w:rsidR="00BA21B0" w:rsidRDefault="00BA21B0" w:rsidP="005F33B4">
            <w:pPr>
              <w:spacing w:line="540" w:lineRule="exact"/>
              <w:jc w:val="center"/>
              <w:rPr>
                <w:rFonts w:ascii="宋体" w:hAnsi="宋体" w:cs="宋体"/>
                <w:bCs/>
                <w:sz w:val="24"/>
                <w:szCs w:val="24"/>
              </w:rPr>
            </w:pPr>
          </w:p>
        </w:tc>
        <w:tc>
          <w:tcPr>
            <w:tcW w:w="1787" w:type="dxa"/>
            <w:gridSpan w:val="2"/>
            <w:vMerge/>
            <w:vAlign w:val="center"/>
          </w:tcPr>
          <w:p w:rsidR="00BA21B0" w:rsidRDefault="00BA21B0" w:rsidP="005F33B4">
            <w:pPr>
              <w:spacing w:line="540" w:lineRule="exact"/>
              <w:jc w:val="center"/>
              <w:rPr>
                <w:rFonts w:ascii="宋体" w:hAnsi="宋体" w:cs="宋体"/>
                <w:bCs/>
                <w:sz w:val="24"/>
                <w:szCs w:val="24"/>
              </w:rPr>
            </w:pPr>
          </w:p>
        </w:tc>
      </w:tr>
      <w:tr w:rsidR="00BA21B0" w:rsidTr="005F33B4">
        <w:trPr>
          <w:cantSplit/>
          <w:trHeight w:hRule="exact" w:val="505"/>
          <w:jc w:val="center"/>
        </w:trPr>
        <w:tc>
          <w:tcPr>
            <w:tcW w:w="1517" w:type="dxa"/>
            <w:gridSpan w:val="2"/>
            <w:tcBorders>
              <w:bottom w:val="single" w:sz="4" w:space="0" w:color="auto"/>
            </w:tcBorders>
            <w:vAlign w:val="center"/>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家庭住址</w:t>
            </w:r>
          </w:p>
        </w:tc>
        <w:tc>
          <w:tcPr>
            <w:tcW w:w="8231" w:type="dxa"/>
            <w:gridSpan w:val="24"/>
            <w:tcBorders>
              <w:bottom w:val="single" w:sz="4" w:space="0" w:color="auto"/>
            </w:tcBorders>
            <w:vAlign w:val="center"/>
          </w:tcPr>
          <w:p w:rsidR="00BA21B0" w:rsidRDefault="00BA21B0" w:rsidP="005F33B4">
            <w:pPr>
              <w:spacing w:line="540" w:lineRule="exact"/>
              <w:ind w:firstLineChars="300" w:firstLine="720"/>
              <w:rPr>
                <w:rFonts w:ascii="宋体" w:hAnsi="宋体" w:cs="宋体"/>
                <w:bCs/>
                <w:sz w:val="24"/>
                <w:szCs w:val="24"/>
              </w:rPr>
            </w:pPr>
            <w:r>
              <w:rPr>
                <w:rFonts w:ascii="宋体" w:hAnsi="宋体" w:cs="宋体" w:hint="eastAsia"/>
                <w:bCs/>
                <w:sz w:val="24"/>
                <w:szCs w:val="24"/>
              </w:rPr>
              <w:t>省           市      区（县）</w:t>
            </w:r>
          </w:p>
        </w:tc>
      </w:tr>
      <w:tr w:rsidR="00BA21B0" w:rsidTr="005F33B4">
        <w:trPr>
          <w:gridAfter w:val="1"/>
          <w:wAfter w:w="7" w:type="dxa"/>
          <w:cantSplit/>
          <w:trHeight w:hRule="exact" w:val="597"/>
          <w:jc w:val="center"/>
        </w:trPr>
        <w:tc>
          <w:tcPr>
            <w:tcW w:w="1517" w:type="dxa"/>
            <w:gridSpan w:val="2"/>
            <w:tcBorders>
              <w:bottom w:val="single" w:sz="4" w:space="0" w:color="auto"/>
            </w:tcBorders>
            <w:vAlign w:val="center"/>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身份证号</w:t>
            </w: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gridSpan w:val="2"/>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81"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gridSpan w:val="2"/>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8"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279" w:type="dxa"/>
            <w:tcBorders>
              <w:bottom w:val="single" w:sz="4" w:space="0" w:color="auto"/>
            </w:tcBorders>
          </w:tcPr>
          <w:p w:rsidR="00BA21B0" w:rsidRDefault="00BA21B0" w:rsidP="005F33B4">
            <w:pPr>
              <w:spacing w:line="540" w:lineRule="exact"/>
              <w:jc w:val="center"/>
              <w:rPr>
                <w:rFonts w:ascii="宋体" w:hAnsi="宋体" w:cs="宋体"/>
                <w:bCs/>
                <w:sz w:val="24"/>
                <w:szCs w:val="24"/>
              </w:rPr>
            </w:pPr>
          </w:p>
        </w:tc>
        <w:tc>
          <w:tcPr>
            <w:tcW w:w="1251" w:type="dxa"/>
            <w:tcBorders>
              <w:bottom w:val="single" w:sz="4" w:space="0" w:color="auto"/>
            </w:tcBorders>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联系电话</w:t>
            </w:r>
          </w:p>
        </w:tc>
        <w:tc>
          <w:tcPr>
            <w:tcW w:w="1965" w:type="dxa"/>
            <w:gridSpan w:val="2"/>
            <w:tcBorders>
              <w:bottom w:val="single" w:sz="4" w:space="0" w:color="auto"/>
            </w:tcBorders>
            <w:vAlign w:val="center"/>
          </w:tcPr>
          <w:p w:rsidR="00BA21B0" w:rsidRDefault="00BA21B0" w:rsidP="005F33B4">
            <w:pPr>
              <w:spacing w:line="540" w:lineRule="exact"/>
              <w:jc w:val="center"/>
              <w:rPr>
                <w:rFonts w:ascii="宋体" w:hAnsi="宋体" w:cs="宋体"/>
                <w:bCs/>
                <w:sz w:val="24"/>
                <w:szCs w:val="24"/>
              </w:rPr>
            </w:pPr>
          </w:p>
        </w:tc>
      </w:tr>
      <w:tr w:rsidR="00BA21B0" w:rsidTr="005F33B4">
        <w:trPr>
          <w:cantSplit/>
          <w:trHeight w:hRule="exact" w:val="620"/>
          <w:jc w:val="center"/>
        </w:trPr>
        <w:tc>
          <w:tcPr>
            <w:tcW w:w="1517" w:type="dxa"/>
            <w:gridSpan w:val="2"/>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所在单位</w:t>
            </w:r>
          </w:p>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单　位</w:t>
            </w:r>
          </w:p>
        </w:tc>
        <w:tc>
          <w:tcPr>
            <w:tcW w:w="5008" w:type="dxa"/>
            <w:gridSpan w:val="20"/>
          </w:tcPr>
          <w:p w:rsidR="00BA21B0" w:rsidRDefault="00BA21B0" w:rsidP="005F33B4">
            <w:pPr>
              <w:spacing w:line="540" w:lineRule="exact"/>
              <w:jc w:val="center"/>
              <w:rPr>
                <w:rFonts w:ascii="宋体" w:hAnsi="宋体" w:cs="宋体"/>
                <w:bCs/>
                <w:sz w:val="24"/>
                <w:szCs w:val="24"/>
              </w:rPr>
            </w:pPr>
          </w:p>
        </w:tc>
        <w:tc>
          <w:tcPr>
            <w:tcW w:w="1251" w:type="dxa"/>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邮编</w:t>
            </w:r>
          </w:p>
        </w:tc>
        <w:tc>
          <w:tcPr>
            <w:tcW w:w="1972" w:type="dxa"/>
            <w:gridSpan w:val="3"/>
            <w:vAlign w:val="center"/>
          </w:tcPr>
          <w:p w:rsidR="00BA21B0" w:rsidRDefault="00BA21B0" w:rsidP="005F33B4">
            <w:pPr>
              <w:spacing w:line="540" w:lineRule="exact"/>
              <w:jc w:val="center"/>
              <w:rPr>
                <w:rFonts w:ascii="宋体" w:hAnsi="宋体" w:cs="宋体"/>
                <w:bCs/>
                <w:sz w:val="24"/>
                <w:szCs w:val="24"/>
              </w:rPr>
            </w:pPr>
          </w:p>
        </w:tc>
      </w:tr>
      <w:tr w:rsidR="00BA21B0" w:rsidTr="005F33B4">
        <w:trPr>
          <w:cantSplit/>
          <w:trHeight w:hRule="exact" w:val="2432"/>
          <w:jc w:val="center"/>
        </w:trPr>
        <w:tc>
          <w:tcPr>
            <w:tcW w:w="1517" w:type="dxa"/>
            <w:gridSpan w:val="2"/>
            <w:vAlign w:val="center"/>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工作</w:t>
            </w:r>
          </w:p>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简历</w:t>
            </w:r>
          </w:p>
        </w:tc>
        <w:tc>
          <w:tcPr>
            <w:tcW w:w="8231" w:type="dxa"/>
            <w:gridSpan w:val="24"/>
            <w:vAlign w:val="center"/>
          </w:tcPr>
          <w:p w:rsidR="00BA21B0" w:rsidRDefault="00BA21B0" w:rsidP="005F33B4">
            <w:pPr>
              <w:spacing w:line="540" w:lineRule="exact"/>
              <w:rPr>
                <w:rFonts w:ascii="宋体" w:hAnsi="宋体" w:cs="宋体"/>
                <w:bCs/>
                <w:sz w:val="24"/>
                <w:szCs w:val="24"/>
              </w:rPr>
            </w:pPr>
          </w:p>
        </w:tc>
      </w:tr>
      <w:tr w:rsidR="00BA21B0" w:rsidTr="005F33B4">
        <w:trPr>
          <w:cantSplit/>
          <w:trHeight w:hRule="exact" w:val="1997"/>
          <w:jc w:val="center"/>
        </w:trPr>
        <w:tc>
          <w:tcPr>
            <w:tcW w:w="1517" w:type="dxa"/>
            <w:gridSpan w:val="2"/>
            <w:vAlign w:val="center"/>
          </w:tcPr>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所在</w:t>
            </w:r>
          </w:p>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单位</w:t>
            </w:r>
          </w:p>
          <w:p w:rsidR="00BA21B0" w:rsidRDefault="00BA21B0" w:rsidP="005F33B4">
            <w:pPr>
              <w:spacing w:line="540" w:lineRule="exact"/>
              <w:jc w:val="center"/>
              <w:rPr>
                <w:rFonts w:ascii="宋体" w:hAnsi="宋体" w:cs="宋体"/>
                <w:bCs/>
                <w:sz w:val="24"/>
                <w:szCs w:val="24"/>
              </w:rPr>
            </w:pPr>
            <w:r>
              <w:rPr>
                <w:rFonts w:ascii="宋体" w:hAnsi="宋体" w:cs="宋体" w:hint="eastAsia"/>
                <w:bCs/>
                <w:sz w:val="24"/>
                <w:szCs w:val="24"/>
              </w:rPr>
              <w:t>意见</w:t>
            </w:r>
          </w:p>
        </w:tc>
        <w:tc>
          <w:tcPr>
            <w:tcW w:w="8231" w:type="dxa"/>
            <w:gridSpan w:val="24"/>
            <w:vAlign w:val="center"/>
          </w:tcPr>
          <w:p w:rsidR="00BA21B0" w:rsidRDefault="00BA21B0" w:rsidP="005F33B4">
            <w:pPr>
              <w:spacing w:line="540" w:lineRule="exact"/>
              <w:jc w:val="center"/>
              <w:rPr>
                <w:rFonts w:ascii="宋体" w:hAnsi="宋体" w:cs="宋体"/>
                <w:bCs/>
                <w:sz w:val="24"/>
                <w:szCs w:val="24"/>
              </w:rPr>
            </w:pPr>
          </w:p>
          <w:p w:rsidR="00BA21B0" w:rsidRDefault="00BA21B0" w:rsidP="005F33B4">
            <w:pPr>
              <w:tabs>
                <w:tab w:val="left" w:pos="6151"/>
              </w:tabs>
              <w:wordWrap w:val="0"/>
              <w:spacing w:line="540" w:lineRule="exact"/>
              <w:jc w:val="center"/>
              <w:rPr>
                <w:rFonts w:ascii="宋体" w:hAnsi="宋体" w:cs="宋体"/>
                <w:bCs/>
                <w:sz w:val="24"/>
                <w:szCs w:val="24"/>
              </w:rPr>
            </w:pPr>
            <w:r>
              <w:rPr>
                <w:rFonts w:ascii="宋体" w:hAnsi="宋体" w:cs="宋体" w:hint="eastAsia"/>
                <w:bCs/>
                <w:sz w:val="24"/>
                <w:szCs w:val="24"/>
              </w:rPr>
              <w:t>（单位盖章）</w:t>
            </w:r>
          </w:p>
          <w:p w:rsidR="00BA21B0" w:rsidRDefault="00BA21B0" w:rsidP="005F33B4">
            <w:pPr>
              <w:tabs>
                <w:tab w:val="left" w:pos="5716"/>
                <w:tab w:val="left" w:pos="5821"/>
                <w:tab w:val="left" w:pos="7261"/>
                <w:tab w:val="left" w:pos="7426"/>
              </w:tabs>
              <w:wordWrap w:val="0"/>
              <w:spacing w:line="540" w:lineRule="exact"/>
              <w:ind w:right="525" w:firstLineChars="1900" w:firstLine="4560"/>
              <w:rPr>
                <w:rFonts w:ascii="宋体" w:hAnsi="宋体" w:cs="宋体"/>
                <w:bCs/>
                <w:sz w:val="24"/>
                <w:szCs w:val="24"/>
              </w:rPr>
            </w:pPr>
            <w:r>
              <w:rPr>
                <w:rFonts w:ascii="宋体" w:hAnsi="宋体" w:cs="宋体" w:hint="eastAsia"/>
                <w:bCs/>
                <w:sz w:val="24"/>
                <w:szCs w:val="24"/>
              </w:rPr>
              <w:t xml:space="preserve">年     月     日 </w:t>
            </w:r>
          </w:p>
        </w:tc>
      </w:tr>
      <w:tr w:rsidR="00BA21B0" w:rsidTr="005F33B4">
        <w:trPr>
          <w:cantSplit/>
          <w:trHeight w:hRule="exact" w:val="2323"/>
          <w:jc w:val="center"/>
        </w:trPr>
        <w:tc>
          <w:tcPr>
            <w:tcW w:w="1517" w:type="dxa"/>
            <w:gridSpan w:val="2"/>
            <w:vAlign w:val="center"/>
          </w:tcPr>
          <w:p w:rsidR="00BA21B0" w:rsidRDefault="00BA21B0" w:rsidP="005F33B4">
            <w:pPr>
              <w:jc w:val="center"/>
              <w:rPr>
                <w:rFonts w:ascii="宋体" w:hAnsi="宋体" w:cs="宋体"/>
                <w:bCs/>
                <w:sz w:val="24"/>
                <w:szCs w:val="24"/>
              </w:rPr>
            </w:pPr>
            <w:r>
              <w:rPr>
                <w:rFonts w:ascii="宋体" w:hAnsi="宋体" w:cs="宋体" w:hint="eastAsia"/>
                <w:sz w:val="24"/>
                <w:szCs w:val="24"/>
              </w:rPr>
              <w:t>省竞赛领导小组意见</w:t>
            </w:r>
          </w:p>
        </w:tc>
        <w:tc>
          <w:tcPr>
            <w:tcW w:w="8231" w:type="dxa"/>
            <w:gridSpan w:val="24"/>
            <w:vAlign w:val="center"/>
          </w:tcPr>
          <w:p w:rsidR="00BA21B0" w:rsidRDefault="00BA21B0" w:rsidP="005F33B4">
            <w:pPr>
              <w:wordWrap w:val="0"/>
              <w:spacing w:line="540" w:lineRule="exact"/>
              <w:ind w:firstLineChars="100" w:firstLine="240"/>
              <w:rPr>
                <w:rFonts w:ascii="宋体" w:hAnsi="宋体" w:cs="宋体"/>
                <w:bCs/>
                <w:sz w:val="24"/>
                <w:szCs w:val="24"/>
              </w:rPr>
            </w:pPr>
          </w:p>
          <w:p w:rsidR="00BA21B0" w:rsidRDefault="00BA21B0" w:rsidP="005F33B4">
            <w:pPr>
              <w:tabs>
                <w:tab w:val="left" w:pos="6076"/>
              </w:tabs>
              <w:wordWrap w:val="0"/>
              <w:spacing w:line="540" w:lineRule="exact"/>
              <w:jc w:val="center"/>
              <w:rPr>
                <w:rFonts w:ascii="宋体" w:hAnsi="宋体" w:cs="宋体"/>
                <w:bCs/>
                <w:sz w:val="24"/>
                <w:szCs w:val="24"/>
              </w:rPr>
            </w:pPr>
            <w:r>
              <w:rPr>
                <w:rFonts w:ascii="宋体" w:hAnsi="宋体" w:cs="宋体" w:hint="eastAsia"/>
                <w:bCs/>
                <w:sz w:val="24"/>
                <w:szCs w:val="24"/>
              </w:rPr>
              <w:t xml:space="preserve">     （单位盖章）</w:t>
            </w:r>
          </w:p>
          <w:p w:rsidR="00BA21B0" w:rsidRDefault="00BA21B0" w:rsidP="005F33B4">
            <w:pPr>
              <w:tabs>
                <w:tab w:val="left" w:pos="5746"/>
              </w:tabs>
              <w:wordWrap w:val="0"/>
              <w:spacing w:line="540" w:lineRule="exact"/>
              <w:jc w:val="center"/>
              <w:rPr>
                <w:rFonts w:ascii="宋体" w:hAnsi="宋体" w:cs="宋体"/>
                <w:bCs/>
                <w:sz w:val="24"/>
                <w:szCs w:val="24"/>
              </w:rPr>
            </w:pPr>
            <w:r>
              <w:rPr>
                <w:rFonts w:ascii="宋体" w:hAnsi="宋体" w:cs="宋体" w:hint="eastAsia"/>
                <w:bCs/>
                <w:sz w:val="24"/>
                <w:szCs w:val="24"/>
              </w:rPr>
              <w:t xml:space="preserve">                          年     月     日</w:t>
            </w:r>
          </w:p>
        </w:tc>
      </w:tr>
    </w:tbl>
    <w:p w:rsidR="00BA21B0" w:rsidRDefault="00BA21B0" w:rsidP="00BA21B0">
      <w:pPr>
        <w:pStyle w:val="TableText"/>
        <w:rPr>
          <w:rFonts w:ascii="宋体" w:eastAsia="宋体" w:hAnsi="宋体" w:cs="宋体"/>
          <w:spacing w:val="-5"/>
          <w:sz w:val="24"/>
          <w:szCs w:val="24"/>
          <w:lang w:eastAsia="zh-CN"/>
        </w:rPr>
      </w:pPr>
      <w:r>
        <w:rPr>
          <w:rFonts w:ascii="宋体" w:eastAsia="宋体" w:hAnsi="宋体" w:cs="宋体" w:hint="eastAsia"/>
          <w:spacing w:val="-5"/>
          <w:sz w:val="24"/>
          <w:szCs w:val="24"/>
          <w:lang w:eastAsia="zh-CN"/>
        </w:rPr>
        <w:t>注：1. 提供选手身份证彩色复印件1份。</w:t>
      </w:r>
    </w:p>
    <w:p w:rsidR="00BA21B0" w:rsidRDefault="00BA21B0" w:rsidP="00BA21B0">
      <w:pPr>
        <w:numPr>
          <w:ilvl w:val="0"/>
          <w:numId w:val="3"/>
        </w:numPr>
        <w:spacing w:before="103" w:line="265" w:lineRule="auto"/>
        <w:ind w:right="-520" w:firstLineChars="200" w:firstLine="460"/>
        <w:rPr>
          <w:rFonts w:ascii="宋体" w:hAnsi="宋体" w:cs="宋体"/>
          <w:spacing w:val="-5"/>
          <w:sz w:val="24"/>
          <w:szCs w:val="24"/>
        </w:rPr>
      </w:pPr>
      <w:r>
        <w:rPr>
          <w:rFonts w:ascii="宋体" w:hAnsi="宋体" w:cs="宋体" w:hint="eastAsia"/>
          <w:spacing w:val="-5"/>
          <w:sz w:val="24"/>
          <w:szCs w:val="24"/>
        </w:rPr>
        <w:t>提供 2寸近期免冠彩色证件照2张，一张贴选手报名表，另一张背面写上姓名用于制作省级竞赛选手入场证。</w:t>
      </w:r>
    </w:p>
    <w:p w:rsidR="00BA21B0" w:rsidRDefault="00BA21B0" w:rsidP="00BA21B0">
      <w:pPr>
        <w:spacing w:before="103" w:line="265" w:lineRule="auto"/>
        <w:ind w:right="174"/>
        <w:rPr>
          <w:rFonts w:asciiTheme="majorEastAsia" w:eastAsiaTheme="majorEastAsia" w:hAnsiTheme="majorEastAsia" w:cstheme="majorEastAsia"/>
          <w:spacing w:val="-5"/>
          <w:sz w:val="24"/>
          <w:szCs w:val="24"/>
        </w:rPr>
      </w:pPr>
    </w:p>
    <w:p w:rsidR="00625D84" w:rsidRDefault="00625D84"/>
    <w:sectPr w:rsidR="00625D84" w:rsidSect="00DD26DE">
      <w:pgSz w:w="11906" w:h="16838"/>
      <w:pgMar w:top="1440" w:right="1803" w:bottom="1440" w:left="1803"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黑体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369A9B"/>
    <w:multiLevelType w:val="singleLevel"/>
    <w:tmpl w:val="C7369A9B"/>
    <w:lvl w:ilvl="0">
      <w:start w:val="1"/>
      <w:numFmt w:val="chineseCounting"/>
      <w:suff w:val="nothing"/>
      <w:lvlText w:val="（%1）"/>
      <w:lvlJc w:val="left"/>
      <w:pPr>
        <w:ind w:left="0" w:firstLine="420"/>
      </w:pPr>
      <w:rPr>
        <w:rFonts w:hint="eastAsia"/>
      </w:rPr>
    </w:lvl>
  </w:abstractNum>
  <w:abstractNum w:abstractNumId="1">
    <w:nsid w:val="28201337"/>
    <w:multiLevelType w:val="singleLevel"/>
    <w:tmpl w:val="28201337"/>
    <w:lvl w:ilvl="0">
      <w:start w:val="2"/>
      <w:numFmt w:val="decimal"/>
      <w:suff w:val="space"/>
      <w:lvlText w:val="%1."/>
      <w:lvlJc w:val="left"/>
    </w:lvl>
  </w:abstractNum>
  <w:abstractNum w:abstractNumId="2">
    <w:nsid w:val="4AC4A842"/>
    <w:multiLevelType w:val="singleLevel"/>
    <w:tmpl w:val="4AC4A842"/>
    <w:lvl w:ilvl="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21B0"/>
    <w:rsid w:val="00625D84"/>
    <w:rsid w:val="00934C9C"/>
    <w:rsid w:val="00B35355"/>
    <w:rsid w:val="00B55435"/>
    <w:rsid w:val="00BA21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1B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表段落1"/>
    <w:basedOn w:val="a"/>
    <w:uiPriority w:val="99"/>
    <w:qFormat/>
    <w:rsid w:val="00BA21B0"/>
    <w:pPr>
      <w:ind w:firstLineChars="200" w:firstLine="420"/>
    </w:pPr>
  </w:style>
  <w:style w:type="paragraph" w:styleId="a3">
    <w:name w:val="List Paragraph"/>
    <w:basedOn w:val="a"/>
    <w:qFormat/>
    <w:rsid w:val="00BA21B0"/>
    <w:pPr>
      <w:ind w:firstLineChars="200" w:firstLine="420"/>
    </w:pPr>
    <w:rPr>
      <w:rFonts w:ascii="Times New Roman" w:hAnsi="Times New Roman"/>
    </w:rPr>
  </w:style>
  <w:style w:type="paragraph" w:styleId="a4">
    <w:name w:val="Plain Text"/>
    <w:basedOn w:val="a"/>
    <w:link w:val="Char"/>
    <w:qFormat/>
    <w:rsid w:val="00BA21B0"/>
    <w:rPr>
      <w:rFonts w:ascii="宋体" w:hAnsi="Courier New"/>
      <w:kern w:val="0"/>
      <w:sz w:val="20"/>
      <w:szCs w:val="21"/>
    </w:rPr>
  </w:style>
  <w:style w:type="character" w:customStyle="1" w:styleId="Char">
    <w:name w:val="纯文本 Char"/>
    <w:basedOn w:val="a0"/>
    <w:link w:val="a4"/>
    <w:rsid w:val="00BA21B0"/>
    <w:rPr>
      <w:rFonts w:ascii="宋体" w:eastAsia="宋体" w:hAnsi="Courier New" w:cs="Times New Roman"/>
      <w:kern w:val="0"/>
      <w:sz w:val="20"/>
      <w:szCs w:val="21"/>
    </w:rPr>
  </w:style>
  <w:style w:type="paragraph" w:customStyle="1" w:styleId="TableText">
    <w:name w:val="Table Text"/>
    <w:basedOn w:val="a"/>
    <w:semiHidden/>
    <w:qFormat/>
    <w:rsid w:val="00BA21B0"/>
    <w:rPr>
      <w:rFonts w:ascii="Arial" w:eastAsia="Arial" w:hAnsi="Arial" w:cs="Arial"/>
      <w:szCs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2024-08-23T08:30:00Z</dcterms:created>
  <dcterms:modified xsi:type="dcterms:W3CDTF">2024-08-23T08:30:00Z</dcterms:modified>
</cp:coreProperties>
</file>